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0A" w:rsidRDefault="00EA010A">
      <w:pPr>
        <w:widowControl w:val="0"/>
        <w:autoSpaceDE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A010A" w:rsidRDefault="00B8620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EA010A" w:rsidRDefault="00B8620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экспертизы нормативного правового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Общая информация</w:t>
      </w:r>
    </w:p>
    <w:p w:rsidR="00EA010A" w:rsidRDefault="00B8620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1.1. Разработчик: Управление сельского хозяйства </w:t>
      </w:r>
      <w:r w:rsidR="008C65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муниципального района </w:t>
      </w:r>
      <w:r w:rsidR="000067CF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 (далее  Управление сельского хозяйства).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Вид,  наименование и дата вступления в силу нормативного правового</w:t>
      </w:r>
    </w:p>
    <w:p w:rsidR="00EA010A" w:rsidRDefault="00B86202" w:rsidP="00BD1E9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акта,  в  отношении  которого  проводится  экспертиза: постановления администрации муниципального района </w:t>
      </w:r>
      <w:r w:rsidR="000067CF" w:rsidRPr="00CB2CB6">
        <w:rPr>
          <w:rFonts w:ascii="Times New Roman" w:hAnsi="Times New Roman"/>
          <w:sz w:val="24"/>
          <w:szCs w:val="24"/>
        </w:rPr>
        <w:t>Борский</w:t>
      </w:r>
      <w:r w:rsidRPr="00CB2CB6">
        <w:rPr>
          <w:rFonts w:ascii="Times New Roman" w:hAnsi="Times New Roman"/>
          <w:sz w:val="24"/>
          <w:szCs w:val="24"/>
        </w:rPr>
        <w:t xml:space="preserve"> Самарской области «</w:t>
      </w:r>
      <w:r w:rsidR="00CB2CB6" w:rsidRPr="00F30B46">
        <w:rPr>
          <w:rFonts w:ascii="Times New Roman" w:hAnsi="Times New Roman"/>
          <w:sz w:val="24"/>
          <w:szCs w:val="24"/>
        </w:rPr>
        <w:t>О</w:t>
      </w:r>
      <w:r w:rsidR="000B70F6" w:rsidRPr="00F30B46">
        <w:rPr>
          <w:rFonts w:ascii="Times New Roman" w:hAnsi="Times New Roman"/>
          <w:sz w:val="24"/>
          <w:szCs w:val="24"/>
        </w:rPr>
        <w:t xml:space="preserve">б утверждении </w:t>
      </w:r>
      <w:hyperlink w:anchor="P43" w:history="1">
        <w:r w:rsidR="00F30B46" w:rsidRPr="00F30B4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F30B46" w:rsidRPr="00F30B46">
        <w:rPr>
          <w:rFonts w:ascii="Times New Roman" w:hAnsi="Times New Roman" w:cs="Times New Roman"/>
          <w:sz w:val="24"/>
          <w:szCs w:val="24"/>
        </w:rPr>
        <w:t xml:space="preserve"> приема, проведения анализа и обобщения отчетов, представляемых крестьянскими (фермерскими) хозяйствами, осуществляющими свою деятельность на территории Самарской области, получившими гранты на поддержку начинающих фермеров, развитие семейных ферм (развитие семейных животноводческих ферм), создание и развитие хозяйств ("Агростартап")</w:t>
      </w:r>
      <w:r w:rsidR="00CB2CB6" w:rsidRPr="00CB2CB6">
        <w:rPr>
          <w:rFonts w:ascii="Times New Roman" w:hAnsi="Times New Roman"/>
          <w:sz w:val="24"/>
          <w:szCs w:val="24"/>
        </w:rPr>
        <w:t xml:space="preserve">» </w:t>
      </w:r>
      <w:r w:rsidR="00CB2CB6" w:rsidRPr="00F30B46">
        <w:rPr>
          <w:rFonts w:ascii="Times New Roman" w:hAnsi="Times New Roman"/>
          <w:sz w:val="24"/>
          <w:szCs w:val="24"/>
        </w:rPr>
        <w:t xml:space="preserve">от </w:t>
      </w:r>
      <w:r w:rsidR="00F30B46" w:rsidRPr="00F30B46">
        <w:rPr>
          <w:rFonts w:ascii="Times New Roman" w:hAnsi="Times New Roman"/>
          <w:sz w:val="24"/>
          <w:szCs w:val="24"/>
        </w:rPr>
        <w:t>30</w:t>
      </w:r>
      <w:r w:rsidR="00CB2CB6" w:rsidRPr="00F30B46">
        <w:rPr>
          <w:rFonts w:ascii="Times New Roman" w:hAnsi="Times New Roman"/>
          <w:sz w:val="24"/>
          <w:szCs w:val="24"/>
        </w:rPr>
        <w:t>.</w:t>
      </w:r>
      <w:r w:rsidR="00F30B46" w:rsidRPr="00F30B46">
        <w:rPr>
          <w:rFonts w:ascii="Times New Roman" w:hAnsi="Times New Roman"/>
          <w:sz w:val="24"/>
          <w:szCs w:val="24"/>
        </w:rPr>
        <w:t>09</w:t>
      </w:r>
      <w:r w:rsidR="00CB2CB6" w:rsidRPr="00F30B46">
        <w:rPr>
          <w:rFonts w:ascii="Times New Roman" w:hAnsi="Times New Roman"/>
          <w:sz w:val="24"/>
          <w:szCs w:val="24"/>
        </w:rPr>
        <w:t>.20</w:t>
      </w:r>
      <w:r w:rsidR="00F30B46" w:rsidRPr="00F30B46">
        <w:rPr>
          <w:rFonts w:ascii="Times New Roman" w:hAnsi="Times New Roman"/>
          <w:sz w:val="24"/>
          <w:szCs w:val="24"/>
        </w:rPr>
        <w:t>20</w:t>
      </w:r>
      <w:r w:rsidR="00CB2CB6" w:rsidRPr="00F30B46">
        <w:rPr>
          <w:rFonts w:ascii="Times New Roman" w:hAnsi="Times New Roman"/>
          <w:sz w:val="24"/>
          <w:szCs w:val="24"/>
        </w:rPr>
        <w:t xml:space="preserve">г. № </w:t>
      </w:r>
      <w:r w:rsidR="00F30B46" w:rsidRPr="00F30B46">
        <w:rPr>
          <w:rFonts w:ascii="Times New Roman" w:hAnsi="Times New Roman"/>
          <w:sz w:val="24"/>
          <w:szCs w:val="24"/>
        </w:rPr>
        <w:t>540</w:t>
      </w:r>
      <w:r w:rsidR="00CB2CB6" w:rsidRPr="00CB2CB6">
        <w:rPr>
          <w:rFonts w:ascii="Times New Roman" w:hAnsi="Times New Roman"/>
          <w:sz w:val="24"/>
          <w:szCs w:val="24"/>
        </w:rPr>
        <w:t xml:space="preserve"> </w:t>
      </w:r>
      <w:r w:rsidRPr="00CB2CB6">
        <w:rPr>
          <w:rFonts w:ascii="Times New Roman" w:hAnsi="Times New Roman"/>
          <w:sz w:val="24"/>
          <w:szCs w:val="24"/>
        </w:rPr>
        <w:t xml:space="preserve">(далее – нормативный акт), вступившего в </w:t>
      </w:r>
      <w:r w:rsidRPr="00F30B46">
        <w:rPr>
          <w:rFonts w:ascii="Times New Roman" w:hAnsi="Times New Roman"/>
          <w:sz w:val="24"/>
          <w:szCs w:val="24"/>
        </w:rPr>
        <w:t xml:space="preserve">силу  </w:t>
      </w:r>
      <w:r w:rsidR="00F30B46" w:rsidRPr="00F30B46">
        <w:rPr>
          <w:rFonts w:ascii="Times New Roman" w:hAnsi="Times New Roman"/>
          <w:sz w:val="24"/>
          <w:szCs w:val="24"/>
        </w:rPr>
        <w:t>30</w:t>
      </w:r>
      <w:r w:rsidRPr="00F30B46">
        <w:rPr>
          <w:rFonts w:ascii="Times New Roman" w:hAnsi="Times New Roman"/>
          <w:sz w:val="24"/>
          <w:szCs w:val="24"/>
        </w:rPr>
        <w:t>.</w:t>
      </w:r>
      <w:r w:rsidR="00F30B46" w:rsidRPr="00F30B46">
        <w:rPr>
          <w:rFonts w:ascii="Times New Roman" w:hAnsi="Times New Roman"/>
          <w:sz w:val="24"/>
          <w:szCs w:val="24"/>
        </w:rPr>
        <w:t>09</w:t>
      </w:r>
      <w:r w:rsidRPr="00F30B46">
        <w:rPr>
          <w:rFonts w:ascii="Times New Roman" w:hAnsi="Times New Roman"/>
          <w:sz w:val="24"/>
          <w:szCs w:val="24"/>
        </w:rPr>
        <w:t>.20</w:t>
      </w:r>
      <w:r w:rsidR="00F30B46" w:rsidRPr="00F30B46">
        <w:rPr>
          <w:rFonts w:ascii="Times New Roman" w:hAnsi="Times New Roman"/>
          <w:sz w:val="24"/>
          <w:szCs w:val="24"/>
        </w:rPr>
        <w:t>20</w:t>
      </w:r>
      <w:r w:rsidR="000067CF" w:rsidRPr="00F30B46">
        <w:rPr>
          <w:rFonts w:ascii="Times New Roman" w:hAnsi="Times New Roman"/>
          <w:sz w:val="24"/>
          <w:szCs w:val="24"/>
        </w:rPr>
        <w:t>г</w:t>
      </w:r>
      <w:r w:rsidRPr="00F30B46">
        <w:rPr>
          <w:rFonts w:ascii="Times New Roman" w:hAnsi="Times New Roman"/>
          <w:sz w:val="24"/>
          <w:szCs w:val="24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1.3. Описание  цели  регулирования нормативного акта и краткое описание проблемы,  на  решение  которой  направлен  закрепленный  нормативным актом способ  регулирования,  оценка  негативных  эффектов, возникающих в связи с</w:t>
      </w:r>
      <w:r w:rsidR="008C6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наличием рассматриваемой проблемы.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Цель правового регулирования, предусмотренного нормативным актом – реализация Постановления администрации муниципального района </w:t>
      </w:r>
      <w:r w:rsidR="000067CF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  от </w:t>
      </w:r>
      <w:r w:rsidR="00F30B46" w:rsidRPr="00F30B46">
        <w:rPr>
          <w:rFonts w:ascii="Times New Roman" w:hAnsi="Times New Roman"/>
          <w:sz w:val="24"/>
          <w:szCs w:val="24"/>
        </w:rPr>
        <w:t>30.09.2020г. № 540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1.4.  Срок, в течение которого принимались предложения заинтересованных лиц при проведении публичных консультаций: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начало: "</w:t>
      </w:r>
      <w:r w:rsidR="00F30B4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" </w:t>
      </w:r>
      <w:r w:rsidR="00F30B46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295E">
        <w:rPr>
          <w:rFonts w:ascii="Times New Roman" w:hAnsi="Times New Roman"/>
          <w:sz w:val="24"/>
          <w:szCs w:val="24"/>
        </w:rPr>
        <w:t>2</w:t>
      </w:r>
      <w:r w:rsidR="00BD1E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окончание: "</w:t>
      </w:r>
      <w:r w:rsidR="00F30B4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" </w:t>
      </w:r>
      <w:r w:rsidR="00F30B46">
        <w:rPr>
          <w:rFonts w:ascii="Times New Roman" w:hAnsi="Times New Roman"/>
          <w:sz w:val="24"/>
          <w:szCs w:val="24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>20</w:t>
      </w:r>
      <w:r w:rsidR="0073295E">
        <w:rPr>
          <w:rFonts w:ascii="Times New Roman" w:hAnsi="Times New Roman"/>
          <w:sz w:val="24"/>
          <w:szCs w:val="24"/>
        </w:rPr>
        <w:t>2</w:t>
      </w:r>
      <w:r w:rsidR="00BD1E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Уведомление о начале экспертизы нормативного правового акта  размещено на официальном сайте администрации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 </w:t>
      </w:r>
      <w:r w:rsidR="00A824A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 </w:t>
      </w:r>
      <w:r w:rsidR="00A824AC">
        <w:rPr>
          <w:rFonts w:ascii="Times New Roman" w:hAnsi="Times New Roman"/>
          <w:sz w:val="24"/>
          <w:szCs w:val="24"/>
        </w:rPr>
        <w:t xml:space="preserve">июля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</w:t>
      </w:r>
      <w:r w:rsidR="00CB2CB6">
        <w:rPr>
          <w:rFonts w:ascii="Times New Roman" w:hAnsi="Times New Roman"/>
          <w:sz w:val="24"/>
          <w:szCs w:val="24"/>
        </w:rPr>
        <w:t>2</w:t>
      </w:r>
      <w:r w:rsidR="00BD1E9E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года</w:t>
      </w:r>
      <w:r w:rsidR="00150984" w:rsidRPr="00150984">
        <w:rPr>
          <w:rFonts w:ascii="Times New Roman" w:hAnsi="Times New Roman"/>
          <w:sz w:val="24"/>
          <w:szCs w:val="24"/>
        </w:rPr>
        <w:t>https://www.adm-borraion.ru/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1.5. Количество замечаний и предложений, полученных от заинтересованных лиц при проведении публичных консультаций: поступили - 0, из них учтено полностью:0,  учтено частично: 0.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 Описание  проблемы, на решение которой направлен нормативный акт, и способ ее разрешения.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2.1.  Основные  группы  субъектов  предпринимательской и инвестиционной деятельности, иные субъекты, включая органы государственной власти и органы местного  самоуправления,  интересы  которых  затронуты  нормативным  актом.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Субъектами, интересы которых затрагивает нормативный правовой акт, являются сельскохозяйственные товаропроизводители и организации агропромышленного комплекса, осуществляющие свою </w:t>
      </w:r>
      <w:r w:rsidRPr="00F30B46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на территории</w:t>
      </w:r>
      <w:r w:rsidR="00150984">
        <w:rPr>
          <w:rFonts w:ascii="Times New Roman" w:hAnsi="Times New Roman"/>
          <w:sz w:val="24"/>
          <w:szCs w:val="24"/>
        </w:rPr>
        <w:t xml:space="preserve"> муниципального района 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Характеристика   негативных  эффектов,  возникающих  в   связи   с наличием  проблемы,  на  решение  которой  направлен  нормативный  акт,  их количественная оценка.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Негативные эффекты и проблемы, возникающие в связи с наличием данной проблемы: отсутствуют.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 Причины     невозможности     решения     проблемы     участниками соответствующих  общественных  отношений  самостоятельно, без вмешательства государства: отсутствуют.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2.4. Международный опыт и опыт других субъектов Российской Федерации в соответствующей   сфере   регулирования   общественных  отношений  (решения соответствующей проблемы).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bookmarkStart w:id="1" w:name="P759"/>
      <w:bookmarkEnd w:id="1"/>
      <w:r>
        <w:rPr>
          <w:rFonts w:ascii="Times New Roman" w:hAnsi="Times New Roman"/>
          <w:sz w:val="24"/>
          <w:szCs w:val="24"/>
        </w:rPr>
        <w:t xml:space="preserve">    3.  Определение целей регулирования нормативного акта и индикаторов для оценки их достижения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552"/>
        <w:gridCol w:w="2561"/>
      </w:tblGrid>
      <w:tr w:rsidR="00EA010A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 Цели правового регулирования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Сроки достижения целей правового регулирования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Периодичность мониторинга достижения целей правового регулирования</w:t>
            </w:r>
          </w:p>
        </w:tc>
      </w:tr>
      <w:tr w:rsidR="00EA010A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Pr="00CB2CB6" w:rsidRDefault="00F30B46" w:rsidP="00F30B4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>рием,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 xml:space="preserve"> анализа и обобщения отчетов, представляемых крестьянскими (фермерскими) хозяйствами, осуществляющими свою деятельность на территории Самарской области, получившими гранты на поддержку начинающих фермеров, развитие семейных ферм (развитие семейных животноводческих ферм), создание и развитие хозяйств ("Агростартап")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BD1E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D1E9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 w:rsidP="00BD1E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20</w:t>
            </w:r>
            <w:r w:rsidR="00BD1E9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3.4. Действующие нормативные правовые акты, поручения,  другие решения, из  которых  вытекает необходимость правового регулирования в данной сфере, которые определяют    необходимость    постановки    указанных    целей: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Самарской области от 28.03.2017 №188 «О внесении изменений в Постановление Правительства Самарской области от 19.02.2013г. №44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производства».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268"/>
        <w:gridCol w:w="1560"/>
        <w:gridCol w:w="2561"/>
      </w:tblGrid>
      <w:tr w:rsidR="00EA010A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Цели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 Индикаторы достижения целей правового регулирования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EA010A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F30B46" w:rsidP="00F30B4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>рием,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 xml:space="preserve"> анализа и обобщения отчетов, представляемых крестьянскими (фермерскими) хозяйствами, осуществляющими свою деятельность на территории Самарской области, получившими гранты на поддержку начинающих фермеров, развитие семейных ферм (развитие семейных животноводческих ферм), создание и развитие хозяйств ("Агростартап")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F30B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СМСП получивших гранты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F30B4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Pr="00A77AE3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E3">
              <w:rPr>
                <w:rFonts w:ascii="Times New Roman" w:hAnsi="Times New Roman"/>
                <w:sz w:val="24"/>
                <w:szCs w:val="24"/>
              </w:rPr>
              <w:t>20</w:t>
            </w:r>
            <w:r w:rsidR="00CB2CB6">
              <w:rPr>
                <w:rFonts w:ascii="Times New Roman" w:hAnsi="Times New Roman"/>
                <w:sz w:val="24"/>
                <w:szCs w:val="24"/>
              </w:rPr>
              <w:t>2</w:t>
            </w:r>
            <w:r w:rsidR="00BD1E9E">
              <w:rPr>
                <w:rFonts w:ascii="Times New Roman" w:hAnsi="Times New Roman"/>
                <w:sz w:val="24"/>
                <w:szCs w:val="24"/>
              </w:rPr>
              <w:t>1</w:t>
            </w:r>
            <w:r w:rsidRPr="00A77AE3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F30B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10A" w:rsidRDefault="00EA010A" w:rsidP="00F30B4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Методы   расчета   индикаторов   достижения   целей  регулирования нормативного акта, источники информации для расчетов: утвержденные лимиты на 20</w:t>
      </w:r>
      <w:r w:rsidR="00CB2CB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4. Качественная   характеристика   и   оценка   численности   адресатов регулирования нормативного акта (их групп)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552"/>
        <w:gridCol w:w="3128"/>
      </w:tblGrid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803"/>
            <w:bookmarkEnd w:id="2"/>
            <w:r>
              <w:rPr>
                <w:rFonts w:ascii="Times New Roman" w:hAnsi="Times New Roman"/>
                <w:sz w:val="24"/>
                <w:szCs w:val="24"/>
              </w:rPr>
              <w:t>4.1. Группы адресатов регулирования нормативного акта (краткое описание их качественных характеристик)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Источники данных</w:t>
            </w:r>
          </w:p>
        </w:tc>
      </w:tr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AD444D" w:rsidP="00AD444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>рестьянски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 xml:space="preserve"> (фермерски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>) хозяйства,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 xml:space="preserve"> свою деятельность на территории Самарской области, получивши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 xml:space="preserve"> гранты на поддержку начинающих фермеров, развитие семейных ферм (развитие семейных животноводческих ферм), создание и развитие хозяйств ("Агростартап")</w:t>
            </w:r>
            <w:r w:rsidRPr="00CB2C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F30B46" w:rsidP="004F5B0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 w:rsidP="0015098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оперативным данным Управления сельского хозяйства Администрации муниципального района </w:t>
            </w:r>
            <w:r w:rsidR="00150984">
              <w:rPr>
                <w:rFonts w:ascii="Times New Roman" w:hAnsi="Times New Roman"/>
                <w:sz w:val="24"/>
                <w:szCs w:val="24"/>
              </w:rPr>
              <w:t>Борский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5. Оценка  дополнительных доходов местного бюджета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>, связанных с применением регулирования нормативного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969"/>
        <w:gridCol w:w="2845"/>
      </w:tblGrid>
      <w:tr w:rsidR="00EA010A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0A41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Виды расходов (поступлений) местного бюджета муниципального района </w:t>
            </w:r>
            <w:r w:rsidR="000A414C">
              <w:rPr>
                <w:rFonts w:ascii="Times New Roman" w:hAnsi="Times New Roman"/>
                <w:sz w:val="24"/>
                <w:szCs w:val="24"/>
              </w:rPr>
              <w:t>Борский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расходов и поступлений, млн. рублей</w:t>
            </w:r>
          </w:p>
        </w:tc>
      </w:tr>
      <w:tr w:rsidR="00EA010A"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расходы (от 1 до N) за период _________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(от 1 до N) за период 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(от 1 до N) за период 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5.4. Другие  сведения  о  дополнительных  расходах  (доходах) местного бюджета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>,  возникающих в связи с применением</w:t>
      </w:r>
      <w:r w:rsidR="008C6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правового регулирования: отсутствуют.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6. Обязанности (ограничения)  адресатов регулирования нормативного акта и связанные с ними дополнительные расходы (доходы)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3296"/>
        <w:gridCol w:w="2225"/>
        <w:gridCol w:w="1785"/>
      </w:tblGrid>
      <w:tr w:rsidR="00EA010A" w:rsidTr="00971C9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Группы адресатов регулирования нормативного акта (в соответствии с </w:t>
            </w:r>
            <w:hyperlink w:anchor="P803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пунктом 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Обязанности и ограничения, введенные регулированием нормативного акта (с указанием соответствующих положений нормативного акта)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Описание расходов и доходов, связанных с введением регулирования нормативного акта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Количественная оценка, млн. рублей</w:t>
            </w:r>
          </w:p>
        </w:tc>
      </w:tr>
      <w:tr w:rsidR="00EA010A" w:rsidTr="00971C97">
        <w:trPr>
          <w:trHeight w:val="7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AD444D" w:rsidP="004F5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>рестьянски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 xml:space="preserve"> (фермерски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>) хозяйства,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 xml:space="preserve"> свою деятельность на территории Самарской области, получивши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B46">
              <w:rPr>
                <w:rFonts w:ascii="Times New Roman" w:hAnsi="Times New Roman"/>
                <w:sz w:val="24"/>
                <w:szCs w:val="24"/>
              </w:rPr>
              <w:t xml:space="preserve"> гранты на поддержку начинающих фермеров, развитие семейных ферм (развитие семейных животноводческих ферм), создание и развитие хозяйств ("Агростартап")</w:t>
            </w:r>
            <w:r w:rsidRPr="00CB2C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971C9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соответствующих пакетов документов для получения </w:t>
            </w:r>
            <w:r w:rsidR="00971C97">
              <w:rPr>
                <w:rFonts w:ascii="Times New Roman" w:hAnsi="Times New Roman"/>
                <w:sz w:val="24"/>
                <w:szCs w:val="24"/>
              </w:rPr>
              <w:t>грантов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новыми сроками и критериями предоставления </w:t>
            </w:r>
            <w:r w:rsidR="00971C97">
              <w:rPr>
                <w:rFonts w:ascii="Times New Roman" w:hAnsi="Times New Roman"/>
                <w:sz w:val="24"/>
                <w:szCs w:val="24"/>
              </w:rPr>
              <w:t>грантов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Потенциальные адресаты </w:t>
            </w:r>
            <w:r w:rsidR="004F5B0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несут дополнительные расходы в связи с подготовкой пакета документов для получения субсидий и получают дополнительные доходы в виде субсидий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в сумме   </w:t>
            </w:r>
            <w:r w:rsidR="00971C97">
              <w:rPr>
                <w:rFonts w:ascii="Times New Roman" w:hAnsi="Times New Roman"/>
                <w:sz w:val="24"/>
                <w:szCs w:val="24"/>
              </w:rPr>
              <w:t>3,0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EA010A" w:rsidRDefault="00EA010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10A" w:rsidRDefault="00EA010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44D" w:rsidTr="00971C97">
        <w:trPr>
          <w:trHeight w:val="7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4D" w:rsidRDefault="00AD444D" w:rsidP="00C14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4D" w:rsidRDefault="00AD444D" w:rsidP="00C1465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и рассмотрение пакетов документов для предоставления субсидий в соответствии с новыми критериями предоставления субсидий и сроков действия справки, подтверждающих исполнение налогоплательщиком обязанности по уплате налогов, сборов, пеней, штрафов, процентов, а также отсутствие просроченной задолженности по обязательным платежам в государственные внебюджетные фонды РФ.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44D" w:rsidRDefault="00AD444D" w:rsidP="00C1465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в рамках текущей деятельности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44D" w:rsidRDefault="00AD444D" w:rsidP="00C1465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Издержки  и  выгоды адресатов регулирования нормативного акта, не поддающиеся количественной оценке: оказание господдержки будет положительно отражаться на увеличении объемов производства и повышению качества продукции, а также на развитии производственной базы АПК района.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6.6. Источники данных: практика реализации мер господдержки отрасли сельского хозяйства в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Оценка  рисков неблагоприятных последствий  применения регулирования нормативного акта</w:t>
      </w:r>
    </w:p>
    <w:tbl>
      <w:tblPr>
        <w:tblW w:w="971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2894"/>
        <w:gridCol w:w="1482"/>
        <w:gridCol w:w="3522"/>
      </w:tblGrid>
      <w:tr w:rsidR="00EA010A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Виды рисков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 Оценка неблагоприятных последствий (включая оценку вероятности наступления новых неблагоприятных последствий)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 Методы контроля рисков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 Степень контроля рисков (полный/частичный/отсутствует)</w:t>
            </w:r>
          </w:p>
        </w:tc>
      </w:tr>
      <w:tr w:rsidR="00EA010A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7.5. Источники данных: практика реализации мер господдержки отрасли сельского хозяйства в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Сравнение возможных вариантов решения проблемы</w:t>
      </w: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410"/>
        <w:gridCol w:w="2409"/>
        <w:gridCol w:w="1286"/>
      </w:tblGrid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1, предусмотренный нормативным актом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нормативного акта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Качественная характеристика и оценка динамики численности адресатов регулирования в среднесрочном периоде (1 - 3 года)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потенциальных адресатов регулирования не изменилось.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Оценка расходов (доходов) адресатов регулирования, связанных с регулированием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(доходы) потенциальных адресатов, указанных в п. 6.3, 6.4 настоящего Отчета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Оценка расходов (доходов) бюджета муниципального района, связанных с регулированием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господдержку в рамках реализации Порядка остались неизменными, доходы бюджета Самарской области-остались неизменными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759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раздел 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отчета) посредством применения рассматриваемых вариантов регулирования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 Обоснование  выбора предпочтительного варианта решения выявленной проблемы: оказание в 20</w:t>
      </w:r>
      <w:r w:rsidR="004F5B0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господдержки малым формам хозяйствования, осуществляющим свою деятельность на территории Самарской области и получивших кредиты (займы) и  эффективное использование полученных средств.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8.8. Детальное   описание  предлагаемого   варианта   решения  проблемы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>отсутствует</w:t>
      </w:r>
      <w:r>
        <w:rPr>
          <w:rFonts w:ascii="Times New Roman" w:hAnsi="Times New Roman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9. Предложения  заинтересованных  лиц,   поступившие  в  ходе публичных консультаций, проводившихся в ходе проведения экспертизы нормативного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59"/>
        <w:gridCol w:w="5334"/>
      </w:tblGrid>
      <w:tr w:rsidR="00EA010A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Суть предложения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рассмотрения предложения, учтено/не учтено (если не учтено, указывается обоснование неучета предложения; если предложение учтено, может быть отражен комментарий органа, проводящего экспертизу)</w:t>
            </w:r>
          </w:p>
        </w:tc>
      </w:tr>
      <w:tr w:rsidR="00EA010A">
        <w:trPr>
          <w:trHeight w:val="1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10.  Иная  информация,  подлежащая  отражению  в  отчете  по усмотрению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органа, проводящего экспертизу нормативного акта: отсутствует.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Приложения (по усмотрению органа, проводящего экспертизу)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14C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заместителя Главы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EA010A" w:rsidRDefault="000A414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Борский</w:t>
      </w:r>
      <w:r w:rsidR="00B86202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экономике и финансам</w:t>
      </w:r>
      <w:r w:rsidR="00B86202">
        <w:rPr>
          <w:rFonts w:ascii="Times New Roman" w:hAnsi="Times New Roman"/>
          <w:sz w:val="24"/>
          <w:szCs w:val="24"/>
        </w:rPr>
        <w:t xml:space="preserve"> ______________________                     </w:t>
      </w:r>
      <w:r>
        <w:rPr>
          <w:rFonts w:ascii="Times New Roman" w:hAnsi="Times New Roman"/>
          <w:sz w:val="24"/>
          <w:szCs w:val="24"/>
        </w:rPr>
        <w:t>Т.А.</w:t>
      </w:r>
      <w:r w:rsidR="00E75EA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ишакова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971C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u w:val="single"/>
        </w:rPr>
        <w:t>11</w:t>
      </w:r>
      <w:r w:rsidR="000A414C">
        <w:rPr>
          <w:rFonts w:ascii="Times New Roman" w:hAnsi="Times New Roman"/>
          <w:sz w:val="24"/>
          <w:szCs w:val="24"/>
          <w:u w:val="single"/>
        </w:rPr>
        <w:t>.</w:t>
      </w:r>
      <w:r w:rsidR="000B70F6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="000A414C">
        <w:rPr>
          <w:rFonts w:ascii="Times New Roman" w:hAnsi="Times New Roman"/>
          <w:sz w:val="24"/>
          <w:szCs w:val="24"/>
          <w:u w:val="single"/>
        </w:rPr>
        <w:t>.20</w:t>
      </w:r>
      <w:r w:rsidR="000B70F6">
        <w:rPr>
          <w:rFonts w:ascii="Times New Roman" w:hAnsi="Times New Roman"/>
          <w:sz w:val="24"/>
          <w:szCs w:val="24"/>
          <w:u w:val="single"/>
        </w:rPr>
        <w:t>21</w:t>
      </w:r>
      <w:r w:rsidR="00E1032C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A414C">
        <w:rPr>
          <w:rFonts w:ascii="Times New Roman" w:hAnsi="Times New Roman"/>
          <w:sz w:val="24"/>
          <w:szCs w:val="24"/>
          <w:u w:val="single"/>
        </w:rPr>
        <w:t>г.</w:t>
      </w:r>
      <w:r w:rsidR="00B86202">
        <w:rPr>
          <w:rFonts w:ascii="Times New Roman" w:hAnsi="Times New Roman"/>
          <w:sz w:val="16"/>
          <w:szCs w:val="16"/>
        </w:rPr>
        <w:t xml:space="preserve">      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   (дата)</w:t>
      </w:r>
    </w:p>
    <w:p w:rsidR="00EA010A" w:rsidRDefault="00EA010A">
      <w:pPr>
        <w:widowControl w:val="0"/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945"/>
      <w:bookmarkEnd w:id="3"/>
    </w:p>
    <w:sectPr w:rsidR="00EA010A">
      <w:pgSz w:w="11906" w:h="16838"/>
      <w:pgMar w:top="1134" w:right="851" w:bottom="1134" w:left="136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0A"/>
    <w:rsid w:val="000067CF"/>
    <w:rsid w:val="000A414C"/>
    <w:rsid w:val="000B70F6"/>
    <w:rsid w:val="00150984"/>
    <w:rsid w:val="001F7A44"/>
    <w:rsid w:val="004F5B0E"/>
    <w:rsid w:val="0073295E"/>
    <w:rsid w:val="008C6560"/>
    <w:rsid w:val="00971C97"/>
    <w:rsid w:val="009E1342"/>
    <w:rsid w:val="00A06728"/>
    <w:rsid w:val="00A77AE3"/>
    <w:rsid w:val="00A824AC"/>
    <w:rsid w:val="00AD444D"/>
    <w:rsid w:val="00B86202"/>
    <w:rsid w:val="00BD1E9E"/>
    <w:rsid w:val="00CB2CB6"/>
    <w:rsid w:val="00E1032C"/>
    <w:rsid w:val="00E75EA4"/>
    <w:rsid w:val="00EA010A"/>
    <w:rsid w:val="00F3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ConsPlusNormal">
    <w:name w:val="ConsPlusNormal"/>
    <w:rsid w:val="00BD1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ConsPlusNormal">
    <w:name w:val="ConsPlusNormal"/>
    <w:rsid w:val="00BD1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Берман Ирина Яковлевна</dc:creator>
  <cp:lastModifiedBy>Пользователь Windows</cp:lastModifiedBy>
  <cp:revision>3</cp:revision>
  <cp:lastPrinted>2021-11-26T04:18:00Z</cp:lastPrinted>
  <dcterms:created xsi:type="dcterms:W3CDTF">2020-02-06T11:58:00Z</dcterms:created>
  <dcterms:modified xsi:type="dcterms:W3CDTF">2021-11-26T05:22:00Z</dcterms:modified>
  <dc:language>en-US</dc:language>
</cp:coreProperties>
</file>